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53A7" w14:textId="77777777" w:rsidR="00B925D7" w:rsidRDefault="00B925D7" w:rsidP="004E585E">
      <w:pPr>
        <w:pStyle w:val="FirstParagraph"/>
        <w:rPr>
          <w:b/>
          <w:bCs/>
          <w:lang w:val="it-IT"/>
        </w:rPr>
      </w:pPr>
    </w:p>
    <w:p w14:paraId="7F7DB601" w14:textId="5BBDDA8E" w:rsidR="00151B29" w:rsidRPr="006E7561" w:rsidRDefault="009E37FC" w:rsidP="008F47A4">
      <w:pPr>
        <w:pStyle w:val="FirstParagraph"/>
        <w:jc w:val="center"/>
        <w:rPr>
          <w:b/>
          <w:bCs/>
          <w:lang w:val="it-IT"/>
        </w:rPr>
      </w:pPr>
      <w:r w:rsidRPr="006E7561">
        <w:rPr>
          <w:b/>
          <w:bCs/>
          <w:lang w:val="it-IT"/>
        </w:rPr>
        <w:t>COMUNICATO STAMPA</w:t>
      </w:r>
    </w:p>
    <w:p w14:paraId="2DC23AFD" w14:textId="074A8EE3" w:rsidR="00AC3BBB" w:rsidRPr="006E7561" w:rsidRDefault="00364625" w:rsidP="00B925D7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val="it-IT" w:eastAsia="it-IT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val="it-IT" w:eastAsia="it-IT"/>
        </w:rPr>
        <w:t xml:space="preserve">Arriva </w:t>
      </w:r>
      <w:r w:rsidR="00AC3BBB" w:rsidRPr="006E7561">
        <w:rPr>
          <w:rFonts w:eastAsia="Times New Roman" w:cs="Times New Roman"/>
          <w:b/>
          <w:bCs/>
          <w:kern w:val="36"/>
          <w:sz w:val="32"/>
          <w:szCs w:val="32"/>
          <w:lang w:val="it-IT" w:eastAsia="it-IT"/>
        </w:rPr>
        <w:t>in libreria la prima Guida Verde Touring Club Italiano dedicata all'Armenia</w:t>
      </w:r>
    </w:p>
    <w:p w14:paraId="7AA69CE4" w14:textId="3D4CF74F" w:rsidR="006E7561" w:rsidRPr="006E7561" w:rsidRDefault="006E7561" w:rsidP="00364625">
      <w:pPr>
        <w:pStyle w:val="Corpotesto"/>
        <w:jc w:val="center"/>
        <w:rPr>
          <w:rFonts w:eastAsia="Times New Roman" w:cs="Times New Roman"/>
          <w:b/>
          <w:bCs/>
          <w:sz w:val="28"/>
          <w:szCs w:val="28"/>
          <w:lang w:val="it-IT" w:eastAsia="it-IT"/>
        </w:rPr>
      </w:pPr>
      <w:r w:rsidRPr="006E7561">
        <w:rPr>
          <w:rFonts w:eastAsia="Times New Roman" w:cs="Times New Roman"/>
          <w:b/>
          <w:bCs/>
          <w:sz w:val="28"/>
          <w:szCs w:val="28"/>
          <w:lang w:val="it-IT" w:eastAsia="it-IT"/>
        </w:rPr>
        <w:t xml:space="preserve">Un viaggio tra monasteri, </w:t>
      </w:r>
      <w:r>
        <w:rPr>
          <w:rFonts w:eastAsia="Times New Roman" w:cs="Times New Roman"/>
          <w:b/>
          <w:bCs/>
          <w:sz w:val="28"/>
          <w:szCs w:val="28"/>
          <w:lang w:val="it-IT" w:eastAsia="it-IT"/>
        </w:rPr>
        <w:t>montagne</w:t>
      </w:r>
      <w:r w:rsidRPr="006E7561">
        <w:rPr>
          <w:rFonts w:eastAsia="Times New Roman" w:cs="Times New Roman"/>
          <w:b/>
          <w:bCs/>
          <w:sz w:val="28"/>
          <w:szCs w:val="28"/>
          <w:lang w:val="it-IT" w:eastAsia="it-IT"/>
        </w:rPr>
        <w:t xml:space="preserve"> e cultura del Paese caucasico raccontato da Nadia Pasqual, </w:t>
      </w:r>
      <w:r w:rsidR="00364625">
        <w:rPr>
          <w:rFonts w:eastAsia="Times New Roman" w:cs="Times New Roman"/>
          <w:b/>
          <w:bCs/>
          <w:sz w:val="28"/>
          <w:szCs w:val="28"/>
          <w:lang w:val="it-IT" w:eastAsia="it-IT"/>
        </w:rPr>
        <w:t xml:space="preserve">profonda </w:t>
      </w:r>
      <w:r w:rsidR="007E55C9">
        <w:rPr>
          <w:rFonts w:eastAsia="Times New Roman" w:cs="Times New Roman"/>
          <w:b/>
          <w:bCs/>
          <w:sz w:val="28"/>
          <w:szCs w:val="28"/>
          <w:lang w:val="it-IT" w:eastAsia="it-IT"/>
        </w:rPr>
        <w:t xml:space="preserve">conoscitrice della destinazione, </w:t>
      </w:r>
      <w:r w:rsidR="0073153A">
        <w:rPr>
          <w:rFonts w:eastAsia="Times New Roman" w:cs="Times New Roman"/>
          <w:b/>
          <w:bCs/>
          <w:sz w:val="28"/>
          <w:szCs w:val="28"/>
          <w:lang w:val="it-IT" w:eastAsia="it-IT"/>
        </w:rPr>
        <w:t>e</w:t>
      </w:r>
      <w:r w:rsidRPr="006E7561">
        <w:rPr>
          <w:rFonts w:eastAsia="Times New Roman" w:cs="Times New Roman"/>
          <w:b/>
          <w:bCs/>
          <w:sz w:val="28"/>
          <w:szCs w:val="28"/>
          <w:lang w:val="it-IT" w:eastAsia="it-IT"/>
        </w:rPr>
        <w:t xml:space="preserve"> </w:t>
      </w:r>
      <w:r w:rsidR="0073153A">
        <w:rPr>
          <w:rFonts w:eastAsia="Times New Roman" w:cs="Times New Roman"/>
          <w:b/>
          <w:bCs/>
          <w:sz w:val="28"/>
          <w:szCs w:val="28"/>
          <w:lang w:val="it-IT" w:eastAsia="it-IT"/>
        </w:rPr>
        <w:t xml:space="preserve">un memoir inedito </w:t>
      </w:r>
      <w:r w:rsidRPr="006E7561">
        <w:rPr>
          <w:rFonts w:eastAsia="Times New Roman" w:cs="Times New Roman"/>
          <w:b/>
          <w:bCs/>
          <w:sz w:val="28"/>
          <w:szCs w:val="28"/>
          <w:lang w:val="it-IT" w:eastAsia="it-IT"/>
        </w:rPr>
        <w:t>di Antonia Arslan</w:t>
      </w:r>
    </w:p>
    <w:p w14:paraId="2F1BCDCF" w14:textId="77777777" w:rsidR="006E7561" w:rsidRDefault="006E7561">
      <w:pPr>
        <w:pStyle w:val="Corpotesto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</w:p>
    <w:p w14:paraId="7F7DB603" w14:textId="39887699" w:rsidR="00151B29" w:rsidRPr="00F66CC9" w:rsidRDefault="009E37FC">
      <w:pPr>
        <w:pStyle w:val="Corpotesto"/>
        <w:rPr>
          <w:sz w:val="22"/>
          <w:szCs w:val="22"/>
          <w:lang w:val="it-IT"/>
        </w:rPr>
      </w:pPr>
      <w:r w:rsidRPr="00F66CC9">
        <w:rPr>
          <w:sz w:val="22"/>
          <w:szCs w:val="22"/>
          <w:lang w:val="it-IT"/>
        </w:rPr>
        <w:t>L’Armenia raccontata attraverso i suoi monasteri millenari, i paesaggi montani, la cultura, il vino, l’ospitalità e una storia che continua a parlare al presente</w:t>
      </w:r>
      <w:r w:rsidR="000B7EDD" w:rsidRPr="00F66CC9">
        <w:rPr>
          <w:sz w:val="22"/>
          <w:szCs w:val="22"/>
          <w:lang w:val="it-IT"/>
        </w:rPr>
        <w:t>.</w:t>
      </w:r>
      <w:r w:rsidR="00960E80" w:rsidRPr="00F66CC9">
        <w:rPr>
          <w:sz w:val="22"/>
          <w:szCs w:val="22"/>
          <w:lang w:val="it-IT"/>
        </w:rPr>
        <w:t xml:space="preserve"> </w:t>
      </w:r>
      <w:r w:rsidR="000B7EDD" w:rsidRPr="00F66CC9">
        <w:rPr>
          <w:sz w:val="22"/>
          <w:szCs w:val="22"/>
          <w:lang w:val="it-IT"/>
        </w:rPr>
        <w:t xml:space="preserve">È </w:t>
      </w:r>
      <w:r w:rsidRPr="00F66CC9">
        <w:rPr>
          <w:sz w:val="22"/>
          <w:szCs w:val="22"/>
          <w:lang w:val="it-IT"/>
        </w:rPr>
        <w:t xml:space="preserve">arrivata in libreria la nuova </w:t>
      </w:r>
      <w:r w:rsidRPr="00F66CC9">
        <w:rPr>
          <w:b/>
          <w:bCs/>
          <w:sz w:val="22"/>
          <w:szCs w:val="22"/>
          <w:lang w:val="it-IT"/>
        </w:rPr>
        <w:t>Guida Verde Armenia</w:t>
      </w:r>
      <w:r w:rsidRPr="00F66CC9">
        <w:rPr>
          <w:sz w:val="22"/>
          <w:szCs w:val="22"/>
          <w:lang w:val="it-IT"/>
        </w:rPr>
        <w:t xml:space="preserve"> del </w:t>
      </w:r>
      <w:r w:rsidRPr="00F66CC9">
        <w:rPr>
          <w:b/>
          <w:bCs/>
          <w:sz w:val="22"/>
          <w:szCs w:val="22"/>
          <w:lang w:val="it-IT"/>
        </w:rPr>
        <w:t>Touring Club Italiano</w:t>
      </w:r>
      <w:r w:rsidRPr="00F66CC9">
        <w:rPr>
          <w:sz w:val="22"/>
          <w:szCs w:val="22"/>
          <w:lang w:val="it-IT"/>
        </w:rPr>
        <w:t>, il primo volume della prestigiosa collana dedicato interamente alla Repubblica armena.</w:t>
      </w:r>
      <w:r w:rsidR="00F66CC9">
        <w:rPr>
          <w:sz w:val="22"/>
          <w:szCs w:val="22"/>
          <w:lang w:val="it-IT"/>
        </w:rPr>
        <w:t xml:space="preserve"> </w:t>
      </w:r>
      <w:r w:rsidR="007504EC">
        <w:rPr>
          <w:sz w:val="22"/>
          <w:szCs w:val="22"/>
          <w:lang w:val="it-IT"/>
        </w:rPr>
        <w:t xml:space="preserve"> </w:t>
      </w:r>
    </w:p>
    <w:p w14:paraId="1F0566F7" w14:textId="2E9F6D28" w:rsidR="00195F82" w:rsidRPr="00F66CC9" w:rsidRDefault="009E37FC" w:rsidP="00195F82">
      <w:pPr>
        <w:pStyle w:val="Corpotesto"/>
        <w:rPr>
          <w:sz w:val="22"/>
          <w:szCs w:val="22"/>
          <w:lang w:val="it-IT"/>
        </w:rPr>
      </w:pPr>
      <w:r w:rsidRPr="00F66CC9">
        <w:rPr>
          <w:sz w:val="22"/>
          <w:szCs w:val="22"/>
          <w:lang w:val="it-IT"/>
        </w:rPr>
        <w:t xml:space="preserve">A firmare la guida è </w:t>
      </w:r>
      <w:r w:rsidRPr="00F66CC9">
        <w:rPr>
          <w:b/>
          <w:bCs/>
          <w:sz w:val="22"/>
          <w:szCs w:val="22"/>
          <w:lang w:val="it-IT"/>
        </w:rPr>
        <w:t>Nadia Pasqual</w:t>
      </w:r>
      <w:r w:rsidRPr="00F66CC9">
        <w:rPr>
          <w:sz w:val="22"/>
          <w:szCs w:val="22"/>
          <w:lang w:val="it-IT"/>
        </w:rPr>
        <w:t>, professionista d</w:t>
      </w:r>
      <w:r w:rsidR="003873B2" w:rsidRPr="00F66CC9">
        <w:rPr>
          <w:sz w:val="22"/>
          <w:szCs w:val="22"/>
          <w:lang w:val="it-IT"/>
        </w:rPr>
        <w:t xml:space="preserve">i </w:t>
      </w:r>
      <w:r w:rsidRPr="00F66CC9">
        <w:rPr>
          <w:sz w:val="22"/>
          <w:szCs w:val="22"/>
          <w:lang w:val="it-IT"/>
        </w:rPr>
        <w:t>relazioni pubbliche che dal 2007</w:t>
      </w:r>
      <w:r w:rsidR="00450654" w:rsidRPr="00F66CC9">
        <w:rPr>
          <w:sz w:val="22"/>
          <w:szCs w:val="22"/>
          <w:lang w:val="it-IT"/>
        </w:rPr>
        <w:t xml:space="preserve"> è impegnata nella valorizzazione della destinazione sul mercato italiano</w:t>
      </w:r>
      <w:r w:rsidR="00D3398B" w:rsidRPr="00F66CC9">
        <w:rPr>
          <w:sz w:val="22"/>
          <w:szCs w:val="22"/>
          <w:lang w:val="it-IT"/>
        </w:rPr>
        <w:t xml:space="preserve"> e che a</w:t>
      </w:r>
      <w:r w:rsidRPr="00F66CC9">
        <w:rPr>
          <w:sz w:val="22"/>
          <w:szCs w:val="22"/>
          <w:lang w:val="it-IT"/>
        </w:rPr>
        <w:t xml:space="preserve">ttualmente collabora con </w:t>
      </w:r>
      <w:r w:rsidRPr="00F66CC9">
        <w:rPr>
          <w:b/>
          <w:bCs/>
          <w:sz w:val="22"/>
          <w:szCs w:val="22"/>
          <w:lang w:val="it-IT"/>
        </w:rPr>
        <w:t>Armenia Tourism Committee</w:t>
      </w:r>
      <w:r w:rsidRPr="00F66CC9">
        <w:rPr>
          <w:sz w:val="22"/>
          <w:szCs w:val="22"/>
          <w:lang w:val="it-IT"/>
        </w:rPr>
        <w:t>, l’ente nazionale per la promozione turistica</w:t>
      </w:r>
      <w:r w:rsidR="00450654" w:rsidRPr="00F66CC9">
        <w:rPr>
          <w:sz w:val="22"/>
          <w:szCs w:val="22"/>
          <w:lang w:val="it-IT"/>
        </w:rPr>
        <w:t>.</w:t>
      </w:r>
      <w:r w:rsidR="00710C67" w:rsidRPr="00F66CC9">
        <w:rPr>
          <w:sz w:val="22"/>
          <w:szCs w:val="22"/>
          <w:lang w:val="it-IT"/>
        </w:rPr>
        <w:t xml:space="preserve"> </w:t>
      </w:r>
      <w:r w:rsidR="00195F82" w:rsidRPr="00F66CC9">
        <w:rPr>
          <w:sz w:val="22"/>
          <w:szCs w:val="22"/>
          <w:lang w:val="it-IT"/>
        </w:rPr>
        <w:t>“La guida nasce dall’esperienza di quasi vent’anni di frequentazione del Paese e dal desiderio di offrire ai lettori italiani uno strumento completo, aggiornato e affidabile, per conoscere e comprendere l’Armenia e gli armeni oltre i luoghi comuni”, afferma Nadia Pasqual. “Un Paese piccolo nelle dimensioni ma immenso per storia, cultura, paesaggi, umanità e spirito di accoglienza”.</w:t>
      </w:r>
    </w:p>
    <w:p w14:paraId="20D30A06" w14:textId="13DEE408" w:rsidR="000077D8" w:rsidRPr="00F66CC9" w:rsidRDefault="000077D8" w:rsidP="000077D8">
      <w:pPr>
        <w:pStyle w:val="Corpotesto"/>
        <w:rPr>
          <w:sz w:val="22"/>
          <w:szCs w:val="22"/>
          <w:lang w:val="it-IT"/>
        </w:rPr>
      </w:pPr>
      <w:r w:rsidRPr="00F66CC9">
        <w:rPr>
          <w:sz w:val="22"/>
          <w:szCs w:val="22"/>
          <w:lang w:val="it-IT"/>
        </w:rPr>
        <w:t xml:space="preserve">Ad arricchire il volume è </w:t>
      </w:r>
      <w:r w:rsidR="00ED60DB">
        <w:rPr>
          <w:sz w:val="22"/>
          <w:szCs w:val="22"/>
          <w:lang w:val="it-IT"/>
        </w:rPr>
        <w:t xml:space="preserve">il memoir </w:t>
      </w:r>
      <w:r w:rsidRPr="00F66CC9">
        <w:rPr>
          <w:sz w:val="22"/>
          <w:szCs w:val="22"/>
          <w:lang w:val="it-IT"/>
        </w:rPr>
        <w:t>inedit</w:t>
      </w:r>
      <w:r w:rsidR="00ED60DB">
        <w:rPr>
          <w:sz w:val="22"/>
          <w:szCs w:val="22"/>
          <w:lang w:val="it-IT"/>
        </w:rPr>
        <w:t>o</w:t>
      </w:r>
      <w:r w:rsidRPr="00F66CC9">
        <w:rPr>
          <w:sz w:val="22"/>
          <w:szCs w:val="22"/>
          <w:lang w:val="it-IT"/>
        </w:rPr>
        <w:t xml:space="preserve"> di </w:t>
      </w:r>
      <w:r w:rsidRPr="00F66CC9">
        <w:rPr>
          <w:b/>
          <w:bCs/>
          <w:sz w:val="22"/>
          <w:szCs w:val="22"/>
          <w:lang w:val="it-IT"/>
        </w:rPr>
        <w:t>Antonia Arslan</w:t>
      </w:r>
      <w:r w:rsidRPr="00F66CC9">
        <w:rPr>
          <w:sz w:val="22"/>
          <w:szCs w:val="22"/>
          <w:lang w:val="it-IT"/>
        </w:rPr>
        <w:t xml:space="preserve">, tra le più autorevoli voci della cultura italo-armena. Scrittrice, saggista e accademica di origini armene, Arslan è conosciuta a livello internazionale soprattutto per il romanzo “La masseria delle Allodole”, tradotto in </w:t>
      </w:r>
      <w:r w:rsidR="000B7EDD" w:rsidRPr="00F66CC9">
        <w:rPr>
          <w:sz w:val="22"/>
          <w:szCs w:val="22"/>
          <w:lang w:val="it-IT"/>
        </w:rPr>
        <w:t xml:space="preserve">oltre venti lingue </w:t>
      </w:r>
      <w:r w:rsidRPr="00F66CC9">
        <w:rPr>
          <w:sz w:val="22"/>
          <w:szCs w:val="22"/>
          <w:lang w:val="it-IT"/>
        </w:rPr>
        <w:t xml:space="preserve">e </w:t>
      </w:r>
      <w:r w:rsidR="000B7EDD" w:rsidRPr="00F66CC9">
        <w:rPr>
          <w:sz w:val="22"/>
          <w:szCs w:val="22"/>
          <w:lang w:val="it-IT"/>
        </w:rPr>
        <w:t>po</w:t>
      </w:r>
      <w:r w:rsidRPr="00F66CC9">
        <w:rPr>
          <w:sz w:val="22"/>
          <w:szCs w:val="22"/>
          <w:lang w:val="it-IT"/>
        </w:rPr>
        <w:t>rtato sul grande schermo dai fratelli Taviani. Nella sua intensa introduzione, l’autrice ripercorre il primo viaggio nella terra dei propri antenati, offrendo una testimonianza personale e profondamente emozionante del legame tra memoria, identità e appartenenza.</w:t>
      </w:r>
    </w:p>
    <w:p w14:paraId="2607E5BF" w14:textId="75BE10B4" w:rsidR="005C213D" w:rsidRPr="00F66CC9" w:rsidRDefault="009E37FC">
      <w:pPr>
        <w:pStyle w:val="Corpotesto"/>
        <w:rPr>
          <w:sz w:val="22"/>
          <w:szCs w:val="22"/>
          <w:lang w:val="it-IT"/>
        </w:rPr>
      </w:pPr>
      <w:r w:rsidRPr="00F66CC9">
        <w:rPr>
          <w:sz w:val="22"/>
          <w:szCs w:val="22"/>
          <w:lang w:val="it-IT"/>
        </w:rPr>
        <w:t xml:space="preserve">La pubblicazione </w:t>
      </w:r>
      <w:r w:rsidR="00801E9A" w:rsidRPr="00F66CC9">
        <w:rPr>
          <w:sz w:val="22"/>
          <w:szCs w:val="22"/>
          <w:lang w:val="it-IT"/>
        </w:rPr>
        <w:t xml:space="preserve">della prima Guida Verde Armenia del Touring Club Italiano </w:t>
      </w:r>
      <w:r w:rsidRPr="00F66CC9">
        <w:rPr>
          <w:sz w:val="22"/>
          <w:szCs w:val="22"/>
          <w:lang w:val="it-IT"/>
        </w:rPr>
        <w:t>arriva in una fase particolarmente significativa per il turismo armeno. Sempre più viaggiatori italiani scelgono</w:t>
      </w:r>
      <w:r w:rsidR="00DD3505" w:rsidRPr="00F66CC9">
        <w:rPr>
          <w:sz w:val="22"/>
          <w:szCs w:val="22"/>
          <w:lang w:val="it-IT"/>
        </w:rPr>
        <w:t>,</w:t>
      </w:r>
      <w:r w:rsidRPr="00F66CC9">
        <w:rPr>
          <w:sz w:val="22"/>
          <w:szCs w:val="22"/>
          <w:lang w:val="it-IT"/>
        </w:rPr>
        <w:t xml:space="preserve"> infatti</w:t>
      </w:r>
      <w:r w:rsidR="00DD3505" w:rsidRPr="00F66CC9">
        <w:rPr>
          <w:sz w:val="22"/>
          <w:szCs w:val="22"/>
          <w:lang w:val="it-IT"/>
        </w:rPr>
        <w:t>,</w:t>
      </w:r>
      <w:r w:rsidRPr="00F66CC9">
        <w:rPr>
          <w:sz w:val="22"/>
          <w:szCs w:val="22"/>
          <w:lang w:val="it-IT"/>
        </w:rPr>
        <w:t xml:space="preserve"> di scoprire quest</w:t>
      </w:r>
      <w:r w:rsidR="00A4795C" w:rsidRPr="00F66CC9">
        <w:rPr>
          <w:sz w:val="22"/>
          <w:szCs w:val="22"/>
          <w:lang w:val="it-IT"/>
        </w:rPr>
        <w:t xml:space="preserve">a piccola repubblica </w:t>
      </w:r>
      <w:r w:rsidRPr="00F66CC9">
        <w:rPr>
          <w:sz w:val="22"/>
          <w:szCs w:val="22"/>
          <w:lang w:val="it-IT"/>
        </w:rPr>
        <w:t>situata nel cuore del Caucaso, dove una delle più antiche civiltà cristiane del mondo continua a custodire un patrimonio culturale e spirituale straordinario.</w:t>
      </w:r>
      <w:r w:rsidR="00A4795C" w:rsidRPr="00F66CC9">
        <w:rPr>
          <w:sz w:val="22"/>
          <w:szCs w:val="22"/>
          <w:lang w:val="it-IT"/>
        </w:rPr>
        <w:t xml:space="preserve"> </w:t>
      </w:r>
      <w:r w:rsidR="00106D04" w:rsidRPr="00F66CC9">
        <w:rPr>
          <w:sz w:val="22"/>
          <w:szCs w:val="22"/>
          <w:lang w:val="it-IT"/>
        </w:rPr>
        <w:t>N</w:t>
      </w:r>
      <w:r w:rsidR="00842B0A" w:rsidRPr="00F66CC9">
        <w:rPr>
          <w:sz w:val="22"/>
          <w:szCs w:val="22"/>
          <w:lang w:val="it-IT"/>
        </w:rPr>
        <w:t>el</w:t>
      </w:r>
      <w:r w:rsidR="00106D04" w:rsidRPr="00F66CC9">
        <w:rPr>
          <w:sz w:val="22"/>
          <w:szCs w:val="22"/>
          <w:lang w:val="it-IT"/>
        </w:rPr>
        <w:t xml:space="preserve"> </w:t>
      </w:r>
      <w:r w:rsidR="00842B0A" w:rsidRPr="00F66CC9">
        <w:rPr>
          <w:sz w:val="22"/>
          <w:szCs w:val="22"/>
          <w:lang w:val="it-IT"/>
        </w:rPr>
        <w:t xml:space="preserve">2025, il numero di visitatori </w:t>
      </w:r>
      <w:r w:rsidR="0035546C" w:rsidRPr="00F66CC9">
        <w:rPr>
          <w:sz w:val="22"/>
          <w:szCs w:val="22"/>
          <w:lang w:val="it-IT"/>
        </w:rPr>
        <w:t>dall’Italia</w:t>
      </w:r>
      <w:r w:rsidR="00842B0A" w:rsidRPr="00F66CC9">
        <w:rPr>
          <w:sz w:val="22"/>
          <w:szCs w:val="22"/>
          <w:lang w:val="it-IT"/>
        </w:rPr>
        <w:t xml:space="preserve"> ha raggiunto quota 22.669, segnando un </w:t>
      </w:r>
      <w:r w:rsidR="002932F7" w:rsidRPr="00F66CC9">
        <w:rPr>
          <w:sz w:val="22"/>
          <w:szCs w:val="22"/>
          <w:lang w:val="it-IT"/>
        </w:rPr>
        <w:t>incremento</w:t>
      </w:r>
      <w:r w:rsidR="00842B0A" w:rsidRPr="00F66CC9">
        <w:rPr>
          <w:sz w:val="22"/>
          <w:szCs w:val="22"/>
          <w:lang w:val="it-IT"/>
        </w:rPr>
        <w:t xml:space="preserve"> del 40,7% rispetto al 2024</w:t>
      </w:r>
      <w:r w:rsidR="00195F82" w:rsidRPr="00F66CC9">
        <w:rPr>
          <w:sz w:val="22"/>
          <w:szCs w:val="22"/>
          <w:lang w:val="it-IT"/>
        </w:rPr>
        <w:t xml:space="preserve">. </w:t>
      </w:r>
      <w:r w:rsidR="005C213D" w:rsidRPr="00F66CC9">
        <w:rPr>
          <w:sz w:val="22"/>
          <w:szCs w:val="22"/>
          <w:lang w:val="it-IT"/>
        </w:rPr>
        <w:t>L</w:t>
      </w:r>
      <w:r w:rsidR="000077D8" w:rsidRPr="00F66CC9">
        <w:rPr>
          <w:sz w:val="22"/>
          <w:szCs w:val="22"/>
          <w:lang w:val="it-IT"/>
        </w:rPr>
        <w:t xml:space="preserve">’aumento </w:t>
      </w:r>
      <w:r w:rsidR="005C213D" w:rsidRPr="00F66CC9">
        <w:rPr>
          <w:sz w:val="22"/>
          <w:szCs w:val="22"/>
          <w:lang w:val="it-IT"/>
        </w:rPr>
        <w:t>dei flussi turistici è sostenut</w:t>
      </w:r>
      <w:r w:rsidR="000077D8" w:rsidRPr="00F66CC9">
        <w:rPr>
          <w:sz w:val="22"/>
          <w:szCs w:val="22"/>
          <w:lang w:val="it-IT"/>
        </w:rPr>
        <w:t>o</w:t>
      </w:r>
      <w:r w:rsidR="005C213D" w:rsidRPr="00F66CC9">
        <w:rPr>
          <w:sz w:val="22"/>
          <w:szCs w:val="22"/>
          <w:lang w:val="it-IT"/>
        </w:rPr>
        <w:t xml:space="preserve"> sia dalla crescente notorietà della destinazione, sia dal miglioramento dei collegamenti aerei. Oggi Yerevan è raggiungibile con voli diretti da sei aeroporti italiani grazie a</w:t>
      </w:r>
      <w:r w:rsidR="00C92121">
        <w:rPr>
          <w:sz w:val="22"/>
          <w:szCs w:val="22"/>
          <w:lang w:val="it-IT"/>
        </w:rPr>
        <w:t xml:space="preserve">i </w:t>
      </w:r>
      <w:r w:rsidR="005C213D" w:rsidRPr="00F66CC9">
        <w:rPr>
          <w:sz w:val="22"/>
          <w:szCs w:val="22"/>
          <w:lang w:val="it-IT"/>
        </w:rPr>
        <w:t xml:space="preserve">collegamenti operati da Wizz Air e FlyOne Armenia. </w:t>
      </w:r>
    </w:p>
    <w:p w14:paraId="1DB17FC7" w14:textId="77777777" w:rsidR="00F27CBD" w:rsidRDefault="00F27CBD">
      <w:pPr>
        <w:pStyle w:val="Corpotesto"/>
        <w:rPr>
          <w:sz w:val="22"/>
          <w:szCs w:val="22"/>
          <w:lang w:val="it-IT"/>
        </w:rPr>
      </w:pPr>
    </w:p>
    <w:p w14:paraId="7F7DB607" w14:textId="0E3EE3B0" w:rsidR="00151B29" w:rsidRPr="00F66CC9" w:rsidRDefault="009E37FC">
      <w:pPr>
        <w:pStyle w:val="Corpotesto"/>
        <w:rPr>
          <w:sz w:val="22"/>
          <w:szCs w:val="22"/>
          <w:lang w:val="it-IT"/>
        </w:rPr>
      </w:pPr>
      <w:r w:rsidRPr="00F66CC9">
        <w:rPr>
          <w:sz w:val="22"/>
          <w:szCs w:val="22"/>
          <w:lang w:val="it-IT"/>
        </w:rPr>
        <w:t xml:space="preserve">La </w:t>
      </w:r>
      <w:r w:rsidRPr="00F66CC9">
        <w:rPr>
          <w:b/>
          <w:bCs/>
          <w:sz w:val="22"/>
          <w:szCs w:val="22"/>
          <w:lang w:val="it-IT"/>
        </w:rPr>
        <w:t>Guida Verde Armenia</w:t>
      </w:r>
      <w:r w:rsidRPr="00F66CC9">
        <w:rPr>
          <w:sz w:val="22"/>
          <w:szCs w:val="22"/>
          <w:lang w:val="it-IT"/>
        </w:rPr>
        <w:t xml:space="preserve"> accompagna il lettore da </w:t>
      </w:r>
      <w:r w:rsidRPr="00F66CC9">
        <w:rPr>
          <w:b/>
          <w:bCs/>
          <w:sz w:val="22"/>
          <w:szCs w:val="22"/>
          <w:lang w:val="it-IT"/>
        </w:rPr>
        <w:t>Yerevan</w:t>
      </w:r>
      <w:r w:rsidRPr="00F66CC9">
        <w:rPr>
          <w:sz w:val="22"/>
          <w:szCs w:val="22"/>
          <w:lang w:val="it-IT"/>
        </w:rPr>
        <w:t xml:space="preserve">, capitale dinamica e in continua evoluzione, fino alle regioni più remote del Paese, tra altipiani, canyon, laghi alpini e alcuni dei più affascinanti complessi monastici del mondo, </w:t>
      </w:r>
      <w:r w:rsidR="00C4240C" w:rsidRPr="00F66CC9">
        <w:rPr>
          <w:sz w:val="22"/>
          <w:szCs w:val="22"/>
          <w:lang w:val="it-IT"/>
        </w:rPr>
        <w:t>alcuni</w:t>
      </w:r>
      <w:r w:rsidRPr="00F66CC9">
        <w:rPr>
          <w:sz w:val="22"/>
          <w:szCs w:val="22"/>
          <w:lang w:val="it-IT"/>
        </w:rPr>
        <w:t xml:space="preserve"> dei quali riconosciuti dall’Unesco. Ampio spazio è dedicato ai grandi temi che aiutano a comprendere l’identità armena contemporanea: il primo Stato cristiano della storia, la diaspora, il genocidio degli armeni, le tradizioni enogastronomiche, il patrimonio naturalistico e le opportunità di turismo esperienziale.</w:t>
      </w:r>
    </w:p>
    <w:p w14:paraId="7F7DB609" w14:textId="7D377ED6" w:rsidR="00151B29" w:rsidRPr="00F66CC9" w:rsidRDefault="009E37FC">
      <w:pPr>
        <w:pStyle w:val="Corpotesto"/>
        <w:rPr>
          <w:sz w:val="22"/>
          <w:szCs w:val="22"/>
          <w:lang w:val="it-IT"/>
        </w:rPr>
      </w:pPr>
      <w:r w:rsidRPr="00F66CC9">
        <w:rPr>
          <w:sz w:val="22"/>
          <w:szCs w:val="22"/>
          <w:lang w:val="it-IT"/>
        </w:rPr>
        <w:t xml:space="preserve">Con 176 pagine ricche di informazioni pratiche, approfondimenti culturali, itinerari e consigli di viaggio, la nuova Guida Verde si propone come il riferimento editoriale </w:t>
      </w:r>
      <w:r w:rsidR="000B7EDD" w:rsidRPr="00F66CC9">
        <w:rPr>
          <w:sz w:val="22"/>
          <w:szCs w:val="22"/>
          <w:lang w:val="it-IT"/>
        </w:rPr>
        <w:t xml:space="preserve">più autorevole </w:t>
      </w:r>
      <w:r w:rsidRPr="00F66CC9">
        <w:rPr>
          <w:sz w:val="22"/>
          <w:szCs w:val="22"/>
          <w:lang w:val="it-IT"/>
        </w:rPr>
        <w:t>per chi desidera scoprire una destinazione che sta vivendo una crescente attenzione da parte del mercato turistico internazionale.</w:t>
      </w:r>
    </w:p>
    <w:p w14:paraId="312BA250" w14:textId="7A8CD69C" w:rsidR="009D24DD" w:rsidRPr="00F66CC9" w:rsidRDefault="009D24DD" w:rsidP="009D24DD">
      <w:pPr>
        <w:pStyle w:val="Corpotesto"/>
        <w:rPr>
          <w:b/>
          <w:bCs/>
          <w:sz w:val="22"/>
          <w:szCs w:val="22"/>
          <w:lang w:val="it-IT"/>
        </w:rPr>
      </w:pPr>
      <w:r w:rsidRPr="00F66CC9">
        <w:rPr>
          <w:b/>
          <w:bCs/>
          <w:sz w:val="22"/>
          <w:szCs w:val="22"/>
          <w:lang w:val="it-IT"/>
        </w:rPr>
        <w:t xml:space="preserve"> Per informazioni:</w:t>
      </w:r>
    </w:p>
    <w:p w14:paraId="71FEB47F" w14:textId="10A56F36" w:rsidR="009D24DD" w:rsidRPr="00F66CC9" w:rsidRDefault="009D24DD" w:rsidP="009D24DD">
      <w:pPr>
        <w:pStyle w:val="Corpotesto"/>
        <w:spacing w:before="0" w:after="0"/>
        <w:rPr>
          <w:sz w:val="22"/>
          <w:szCs w:val="22"/>
          <w:lang w:val="it-IT"/>
        </w:rPr>
      </w:pPr>
      <w:r w:rsidRPr="00F66CC9">
        <w:rPr>
          <w:sz w:val="22"/>
          <w:szCs w:val="22"/>
          <w:lang w:val="it-IT"/>
        </w:rPr>
        <w:t>Nadia Pasqual</w:t>
      </w:r>
    </w:p>
    <w:p w14:paraId="535F5962" w14:textId="09259513" w:rsidR="009D24DD" w:rsidRPr="00F66CC9" w:rsidRDefault="009D24DD" w:rsidP="009D24DD">
      <w:pPr>
        <w:pStyle w:val="Corpotesto"/>
        <w:spacing w:before="0" w:after="0"/>
        <w:rPr>
          <w:sz w:val="22"/>
          <w:szCs w:val="22"/>
          <w:lang w:val="it-IT"/>
        </w:rPr>
      </w:pPr>
      <w:r w:rsidRPr="00F66CC9">
        <w:rPr>
          <w:sz w:val="22"/>
          <w:szCs w:val="22"/>
          <w:lang w:val="it-IT"/>
        </w:rPr>
        <w:t>+39 349 2131565</w:t>
      </w:r>
    </w:p>
    <w:p w14:paraId="0BF4D826" w14:textId="39E0AA14" w:rsidR="009D24DD" w:rsidRPr="00F66CC9" w:rsidRDefault="009D24DD" w:rsidP="009D24DD">
      <w:pPr>
        <w:pStyle w:val="Corpotesto"/>
        <w:spacing w:before="0" w:after="0"/>
        <w:rPr>
          <w:sz w:val="22"/>
          <w:szCs w:val="22"/>
          <w:lang w:val="it-IT"/>
        </w:rPr>
      </w:pPr>
      <w:hyperlink r:id="rId7" w:history="1">
        <w:r w:rsidRPr="00F66CC9">
          <w:rPr>
            <w:rStyle w:val="Collegamentoipertestuale"/>
            <w:sz w:val="22"/>
            <w:szCs w:val="22"/>
            <w:lang w:val="it-IT"/>
          </w:rPr>
          <w:t>nadia.pasqual@markpr.it</w:t>
        </w:r>
      </w:hyperlink>
      <w:r w:rsidRPr="00F66CC9">
        <w:rPr>
          <w:sz w:val="22"/>
          <w:szCs w:val="22"/>
          <w:lang w:val="it-IT"/>
        </w:rPr>
        <w:t xml:space="preserve"> </w:t>
      </w:r>
    </w:p>
    <w:p w14:paraId="4B14F196" w14:textId="1468B5F5" w:rsidR="009D24DD" w:rsidRPr="00F66CC9" w:rsidRDefault="009D24DD" w:rsidP="009D24DD">
      <w:pPr>
        <w:pStyle w:val="Corpotesto"/>
        <w:rPr>
          <w:sz w:val="22"/>
          <w:szCs w:val="22"/>
          <w:lang w:val="it-IT"/>
        </w:rPr>
      </w:pPr>
    </w:p>
    <w:p w14:paraId="7F7DB60A" w14:textId="47E04666" w:rsidR="00151B29" w:rsidRPr="00F66CC9" w:rsidRDefault="009D24DD">
      <w:pPr>
        <w:pStyle w:val="Corpotesto"/>
        <w:rPr>
          <w:sz w:val="22"/>
          <w:szCs w:val="22"/>
          <w:lang w:val="it-IT"/>
        </w:rPr>
      </w:pPr>
      <w:r w:rsidRPr="00F66CC9">
        <w:rPr>
          <w:noProof/>
          <w:sz w:val="22"/>
          <w:szCs w:val="22"/>
          <w:lang w:val="it-IT"/>
        </w:rPr>
        <w:drawing>
          <wp:anchor distT="0" distB="0" distL="114300" distR="114300" simplePos="0" relativeHeight="251661824" behindDoc="1" locked="0" layoutInCell="1" allowOverlap="1" wp14:anchorId="3869D105" wp14:editId="7855B6E6">
            <wp:simplePos x="0" y="0"/>
            <wp:positionH relativeFrom="column">
              <wp:posOffset>70485</wp:posOffset>
            </wp:positionH>
            <wp:positionV relativeFrom="paragraph">
              <wp:posOffset>22225</wp:posOffset>
            </wp:positionV>
            <wp:extent cx="2141220" cy="4038600"/>
            <wp:effectExtent l="0" t="0" r="0" b="0"/>
            <wp:wrapTight wrapText="bothSides">
              <wp:wrapPolygon edited="0">
                <wp:start x="0" y="0"/>
                <wp:lineTo x="0" y="21498"/>
                <wp:lineTo x="21331" y="21498"/>
                <wp:lineTo x="21331" y="0"/>
                <wp:lineTo x="0" y="0"/>
              </wp:wrapPolygon>
            </wp:wrapTight>
            <wp:docPr id="4367606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60637" name="Immagine 4367606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CC9">
        <w:rPr>
          <w:b/>
          <w:bCs/>
          <w:sz w:val="22"/>
          <w:szCs w:val="22"/>
          <w:lang w:val="it-IT"/>
        </w:rPr>
        <w:t>Scheda del volume</w:t>
      </w:r>
    </w:p>
    <w:p w14:paraId="7F7DB60B" w14:textId="721AB415" w:rsidR="00151B29" w:rsidRDefault="009E37FC" w:rsidP="009D24DD">
      <w:pPr>
        <w:pStyle w:val="Corpotesto"/>
        <w:rPr>
          <w:sz w:val="22"/>
          <w:szCs w:val="22"/>
          <w:lang w:val="it-IT"/>
        </w:rPr>
      </w:pPr>
      <w:r w:rsidRPr="00F66CC9">
        <w:rPr>
          <w:b/>
          <w:bCs/>
          <w:sz w:val="22"/>
          <w:szCs w:val="22"/>
          <w:lang w:val="it-IT"/>
        </w:rPr>
        <w:t>Titolo:</w:t>
      </w:r>
      <w:r w:rsidRPr="00F66CC9">
        <w:rPr>
          <w:sz w:val="22"/>
          <w:szCs w:val="22"/>
          <w:lang w:val="it-IT"/>
        </w:rPr>
        <w:t xml:space="preserve"> Guida Verde Armenia</w:t>
      </w:r>
      <w:r w:rsidRPr="00F66CC9">
        <w:rPr>
          <w:sz w:val="22"/>
          <w:szCs w:val="22"/>
          <w:lang w:val="it-IT"/>
        </w:rPr>
        <w:br/>
      </w:r>
      <w:r w:rsidRPr="00F66CC9">
        <w:rPr>
          <w:b/>
          <w:bCs/>
          <w:sz w:val="22"/>
          <w:szCs w:val="22"/>
          <w:lang w:val="it-IT"/>
        </w:rPr>
        <w:t>Editore:</w:t>
      </w:r>
      <w:r w:rsidRPr="00F66CC9">
        <w:rPr>
          <w:sz w:val="22"/>
          <w:szCs w:val="22"/>
          <w:lang w:val="it-IT"/>
        </w:rPr>
        <w:t xml:space="preserve"> Touring Club Italiano</w:t>
      </w:r>
      <w:r w:rsidRPr="00F66CC9">
        <w:rPr>
          <w:sz w:val="22"/>
          <w:szCs w:val="22"/>
          <w:lang w:val="it-IT"/>
        </w:rPr>
        <w:br/>
      </w:r>
      <w:r w:rsidRPr="00F66CC9">
        <w:rPr>
          <w:b/>
          <w:bCs/>
          <w:sz w:val="22"/>
          <w:szCs w:val="22"/>
          <w:lang w:val="it-IT"/>
        </w:rPr>
        <w:t>Collana:</w:t>
      </w:r>
      <w:r w:rsidRPr="00F66CC9">
        <w:rPr>
          <w:sz w:val="22"/>
          <w:szCs w:val="22"/>
          <w:lang w:val="it-IT"/>
        </w:rPr>
        <w:t xml:space="preserve"> Guide Verdi</w:t>
      </w:r>
      <w:r w:rsidRPr="00F66CC9">
        <w:rPr>
          <w:sz w:val="22"/>
          <w:szCs w:val="22"/>
          <w:lang w:val="it-IT"/>
        </w:rPr>
        <w:br/>
      </w:r>
      <w:r w:rsidRPr="00F66CC9">
        <w:rPr>
          <w:b/>
          <w:bCs/>
          <w:sz w:val="22"/>
          <w:szCs w:val="22"/>
          <w:lang w:val="it-IT"/>
        </w:rPr>
        <w:t>Autrice:</w:t>
      </w:r>
      <w:r w:rsidRPr="00F66CC9">
        <w:rPr>
          <w:sz w:val="22"/>
          <w:szCs w:val="22"/>
          <w:lang w:val="it-IT"/>
        </w:rPr>
        <w:t xml:space="preserve"> Nadia Pasqual</w:t>
      </w:r>
      <w:r w:rsidRPr="00F66CC9">
        <w:rPr>
          <w:sz w:val="22"/>
          <w:szCs w:val="22"/>
          <w:lang w:val="it-IT"/>
        </w:rPr>
        <w:br/>
      </w:r>
      <w:r w:rsidR="00ED60DB">
        <w:rPr>
          <w:b/>
          <w:bCs/>
          <w:sz w:val="22"/>
          <w:szCs w:val="22"/>
          <w:lang w:val="it-IT"/>
        </w:rPr>
        <w:t>Percorsi d’autore</w:t>
      </w:r>
      <w:r w:rsidRPr="00F66CC9">
        <w:rPr>
          <w:b/>
          <w:bCs/>
          <w:sz w:val="22"/>
          <w:szCs w:val="22"/>
          <w:lang w:val="it-IT"/>
        </w:rPr>
        <w:t>:</w:t>
      </w:r>
      <w:r w:rsidRPr="00F66CC9">
        <w:rPr>
          <w:sz w:val="22"/>
          <w:szCs w:val="22"/>
          <w:lang w:val="it-IT"/>
        </w:rPr>
        <w:t xml:space="preserve"> Antonia Arslan</w:t>
      </w:r>
      <w:r w:rsidRPr="00F66CC9">
        <w:rPr>
          <w:sz w:val="22"/>
          <w:szCs w:val="22"/>
          <w:lang w:val="it-IT"/>
        </w:rPr>
        <w:br/>
      </w:r>
      <w:r w:rsidRPr="00F66CC9">
        <w:rPr>
          <w:b/>
          <w:bCs/>
          <w:sz w:val="22"/>
          <w:szCs w:val="22"/>
          <w:lang w:val="it-IT"/>
        </w:rPr>
        <w:t>Pagine:</w:t>
      </w:r>
      <w:r w:rsidRPr="00F66CC9">
        <w:rPr>
          <w:sz w:val="22"/>
          <w:szCs w:val="22"/>
          <w:lang w:val="it-IT"/>
        </w:rPr>
        <w:t xml:space="preserve"> 176</w:t>
      </w:r>
      <w:r w:rsidRPr="00F66CC9">
        <w:rPr>
          <w:sz w:val="22"/>
          <w:szCs w:val="22"/>
          <w:lang w:val="it-IT"/>
        </w:rPr>
        <w:br/>
      </w:r>
      <w:r w:rsidRPr="00F66CC9">
        <w:rPr>
          <w:b/>
          <w:bCs/>
          <w:sz w:val="22"/>
          <w:szCs w:val="22"/>
          <w:lang w:val="it-IT"/>
        </w:rPr>
        <w:t>EAN:</w:t>
      </w:r>
      <w:r w:rsidRPr="00F66CC9">
        <w:rPr>
          <w:sz w:val="22"/>
          <w:szCs w:val="22"/>
          <w:lang w:val="it-IT"/>
        </w:rPr>
        <w:t xml:space="preserve"> 9788836584604</w:t>
      </w:r>
      <w:r w:rsidRPr="00F66CC9">
        <w:rPr>
          <w:sz w:val="22"/>
          <w:szCs w:val="22"/>
          <w:lang w:val="it-IT"/>
        </w:rPr>
        <w:br/>
      </w:r>
      <w:r w:rsidRPr="00F66CC9">
        <w:rPr>
          <w:b/>
          <w:bCs/>
          <w:sz w:val="22"/>
          <w:szCs w:val="22"/>
          <w:lang w:val="it-IT"/>
        </w:rPr>
        <w:t>Prezzo:</w:t>
      </w:r>
      <w:r w:rsidRPr="00F66CC9">
        <w:rPr>
          <w:sz w:val="22"/>
          <w:szCs w:val="22"/>
          <w:lang w:val="it-IT"/>
        </w:rPr>
        <w:t xml:space="preserve"> € 24,00</w:t>
      </w:r>
    </w:p>
    <w:p w14:paraId="0232C79E" w14:textId="77777777" w:rsidR="00386F60" w:rsidRPr="00F66CC9" w:rsidRDefault="00386F60" w:rsidP="009D24DD">
      <w:pPr>
        <w:pStyle w:val="Corpotesto"/>
        <w:rPr>
          <w:sz w:val="22"/>
          <w:szCs w:val="22"/>
          <w:lang w:val="it-IT"/>
        </w:rPr>
      </w:pPr>
    </w:p>
    <w:p w14:paraId="466052CF" w14:textId="77777777" w:rsidR="00922A3F" w:rsidRDefault="007504EC" w:rsidP="007504EC">
      <w:pPr>
        <w:pStyle w:val="Corpotesto"/>
        <w:rPr>
          <w:sz w:val="22"/>
          <w:szCs w:val="22"/>
          <w:lang w:val="it-IT"/>
        </w:rPr>
      </w:pPr>
      <w:r w:rsidRPr="007504EC">
        <w:rPr>
          <w:sz w:val="22"/>
          <w:szCs w:val="22"/>
          <w:lang w:val="it-IT"/>
        </w:rPr>
        <w:t xml:space="preserve">La Guida Verde offre dell’Armenia un ritratto a trecentosessanta gradi, da Yerevan fino ai remoti confini meridionali attraversando altipiani e montagne, villaggi e monasteri tutelati dall’Unesco. </w:t>
      </w:r>
    </w:p>
    <w:p w14:paraId="7DABB92B" w14:textId="22738FCC" w:rsidR="007504EC" w:rsidRPr="007504EC" w:rsidRDefault="007504EC" w:rsidP="007504EC">
      <w:pPr>
        <w:pStyle w:val="Corpotesto"/>
        <w:rPr>
          <w:sz w:val="22"/>
          <w:szCs w:val="22"/>
          <w:lang w:val="it-IT"/>
        </w:rPr>
      </w:pPr>
      <w:r w:rsidRPr="007504EC">
        <w:rPr>
          <w:sz w:val="22"/>
          <w:szCs w:val="22"/>
          <w:lang w:val="it-IT"/>
        </w:rPr>
        <w:t>Scenari di rara bellezza che custodiscono un patrimonio d’arte e architettura in gran parte ancora sconosciuto, bolle fuori dal tempo dove i bambini giocano liberi e gli adulti invitano a entrare in casa per condividere pane e formaggio e un bicchiere di vino.</w:t>
      </w:r>
    </w:p>
    <w:p w14:paraId="55EE960D" w14:textId="45DDD178" w:rsidR="00093A93" w:rsidRPr="008F47A4" w:rsidRDefault="00386F60" w:rsidP="00922A3F">
      <w:pPr>
        <w:pStyle w:val="Corpotesto"/>
        <w:ind w:right="191"/>
        <w:rPr>
          <w:lang w:val="it-IT"/>
        </w:rPr>
      </w:pPr>
      <w:r>
        <w:rPr>
          <w:sz w:val="22"/>
          <w:szCs w:val="22"/>
          <w:lang w:val="it-IT"/>
        </w:rPr>
        <w:t xml:space="preserve">Percorsi d’autore: </w:t>
      </w:r>
      <w:r w:rsidR="0068437A" w:rsidRPr="0068437A">
        <w:rPr>
          <w:i/>
          <w:iCs/>
          <w:sz w:val="22"/>
          <w:szCs w:val="22"/>
          <w:lang w:val="it-IT"/>
        </w:rPr>
        <w:t>Piccole storie da una patria ritrovata</w:t>
      </w:r>
      <w:r>
        <w:rPr>
          <w:i/>
          <w:iCs/>
          <w:sz w:val="22"/>
          <w:szCs w:val="22"/>
          <w:lang w:val="it-IT"/>
        </w:rPr>
        <w:t>,</w:t>
      </w:r>
      <w:r w:rsidR="0068437A" w:rsidRPr="0068437A">
        <w:rPr>
          <w:sz w:val="22"/>
          <w:szCs w:val="22"/>
          <w:lang w:val="it-IT"/>
        </w:rPr>
        <w:t xml:space="preserve"> il racconto inedito di Antonia Arslan, struggente memoir del primo viaggio della scrittrice nella terra dei suoi antenati</w:t>
      </w:r>
      <w:r w:rsidR="0068437A" w:rsidRPr="0068437A">
        <w:rPr>
          <w:lang w:val="it-IT"/>
        </w:rPr>
        <w:t>.</w:t>
      </w:r>
    </w:p>
    <w:sectPr w:rsidR="00093A93" w:rsidRPr="008F47A4">
      <w:headerReference w:type="default" r:id="rId9"/>
      <w:footerReference w:type="default" r:id="rId10"/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2344" w14:textId="77777777" w:rsidR="00DA1DE9" w:rsidRDefault="00DA1DE9" w:rsidP="004E585E">
      <w:pPr>
        <w:spacing w:after="0"/>
      </w:pPr>
      <w:r>
        <w:separator/>
      </w:r>
    </w:p>
  </w:endnote>
  <w:endnote w:type="continuationSeparator" w:id="0">
    <w:p w14:paraId="1064D8E6" w14:textId="77777777" w:rsidR="00DA1DE9" w:rsidRDefault="00DA1DE9" w:rsidP="004E5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707A" w14:textId="715C5926" w:rsidR="00093A93" w:rsidRDefault="00093A93">
    <w:pPr>
      <w:pStyle w:val="Pidipagina"/>
    </w:pPr>
  </w:p>
  <w:p w14:paraId="7ED5091A" w14:textId="77777777" w:rsidR="00093A93" w:rsidRPr="00093A93" w:rsidRDefault="00093A93" w:rsidP="00093A93">
    <w:pPr>
      <w:tabs>
        <w:tab w:val="right" w:pos="9498"/>
      </w:tabs>
      <w:spacing w:after="0"/>
      <w:contextualSpacing/>
      <w:jc w:val="both"/>
      <w:rPr>
        <w:rFonts w:ascii="Calibri" w:eastAsia="Calibri" w:hAnsi="Calibri" w:cs="Calibri"/>
        <w:sz w:val="18"/>
        <w:szCs w:val="18"/>
        <w:lang w:val="it-IT"/>
      </w:rPr>
    </w:pPr>
    <w:r w:rsidRPr="00093A93">
      <w:rPr>
        <w:rFonts w:ascii="Calibri" w:eastAsia="Calibri" w:hAnsi="Calibri" w:cs="Calibri"/>
        <w:b/>
        <w:bCs/>
        <w:sz w:val="18"/>
        <w:szCs w:val="18"/>
        <w:lang w:val="it-IT"/>
      </w:rPr>
      <w:t xml:space="preserve">UFFICIO STAMPA TOURING CLUB ITALIANO </w:t>
    </w:r>
    <w:r w:rsidRPr="00093A93">
      <w:rPr>
        <w:rFonts w:ascii="Calibri" w:eastAsia="Calibri" w:hAnsi="Calibri" w:cs="Calibri"/>
        <w:b/>
        <w:bCs/>
        <w:sz w:val="18"/>
        <w:szCs w:val="18"/>
        <w:lang w:val="it-IT"/>
      </w:rPr>
      <w:tab/>
    </w:r>
  </w:p>
  <w:p w14:paraId="4DCB25DA" w14:textId="77777777" w:rsidR="00093A93" w:rsidRPr="00093A93" w:rsidRDefault="00093A93" w:rsidP="00093A93">
    <w:pPr>
      <w:tabs>
        <w:tab w:val="right" w:pos="9486"/>
      </w:tabs>
      <w:spacing w:after="0"/>
      <w:contextualSpacing/>
      <w:jc w:val="both"/>
      <w:rPr>
        <w:rFonts w:ascii="Calibri" w:eastAsia="Calibri" w:hAnsi="Calibri" w:cs="Calibri"/>
        <w:sz w:val="18"/>
        <w:szCs w:val="18"/>
        <w:lang w:val="it-IT"/>
      </w:rPr>
    </w:pPr>
    <w:r w:rsidRPr="00093A93">
      <w:rPr>
        <w:rFonts w:ascii="Calibri" w:eastAsia="Calibri" w:hAnsi="Calibri" w:cs="Calibri"/>
        <w:bCs/>
        <w:sz w:val="18"/>
        <w:szCs w:val="18"/>
        <w:lang w:val="it-IT"/>
      </w:rPr>
      <w:t xml:space="preserve">Tania Rao Torres </w:t>
    </w:r>
    <w:r w:rsidRPr="00093A93">
      <w:rPr>
        <w:rFonts w:ascii="Calibri" w:eastAsia="Calibri" w:hAnsi="Calibri" w:cs="Calibri"/>
        <w:bCs/>
        <w:sz w:val="18"/>
        <w:szCs w:val="18"/>
        <w:lang w:val="it-IT"/>
      </w:rPr>
      <w:tab/>
    </w:r>
  </w:p>
  <w:p w14:paraId="0577FC55" w14:textId="77777777" w:rsidR="00093A93" w:rsidRPr="00093A93" w:rsidRDefault="00093A93" w:rsidP="00093A93">
    <w:pPr>
      <w:tabs>
        <w:tab w:val="right" w:pos="9486"/>
      </w:tabs>
      <w:spacing w:after="0"/>
      <w:contextualSpacing/>
      <w:jc w:val="both"/>
      <w:rPr>
        <w:rFonts w:ascii="Calibri" w:eastAsia="Calibri" w:hAnsi="Calibri" w:cs="Calibri"/>
        <w:sz w:val="18"/>
        <w:szCs w:val="18"/>
        <w:lang w:val="it-IT"/>
      </w:rPr>
    </w:pPr>
    <w:r w:rsidRPr="00093A93">
      <w:rPr>
        <w:rFonts w:ascii="Calibri" w:eastAsia="Calibri" w:hAnsi="Calibri" w:cs="Calibri"/>
        <w:bCs/>
        <w:sz w:val="18"/>
        <w:szCs w:val="18"/>
        <w:lang w:val="it-IT"/>
      </w:rPr>
      <w:t>02.85.26.214 – 349.33.71.029</w:t>
    </w:r>
  </w:p>
  <w:p w14:paraId="6717FE13" w14:textId="77777777" w:rsidR="00093A93" w:rsidRPr="00093A93" w:rsidRDefault="00093A93" w:rsidP="00093A93">
    <w:pPr>
      <w:tabs>
        <w:tab w:val="right" w:pos="9486"/>
      </w:tabs>
      <w:spacing w:after="0"/>
      <w:contextualSpacing/>
      <w:rPr>
        <w:rFonts w:ascii="Calibri" w:eastAsia="Calibri" w:hAnsi="Calibri" w:cs="Calibri"/>
        <w:bCs/>
        <w:sz w:val="18"/>
        <w:szCs w:val="18"/>
        <w:lang w:val="it-IT"/>
      </w:rPr>
    </w:pPr>
    <w:hyperlink r:id="rId1" w:history="1">
      <w:r w:rsidRPr="00093A93">
        <w:rPr>
          <w:rFonts w:ascii="Calibri" w:eastAsia="Calibri" w:hAnsi="Calibri" w:cs="Calibri"/>
          <w:sz w:val="18"/>
          <w:szCs w:val="18"/>
          <w:lang w:val="it-IT"/>
        </w:rPr>
        <w:t>tania.raotorres@touringclub.it</w:t>
      </w:r>
    </w:hyperlink>
  </w:p>
  <w:p w14:paraId="5FCF89FF" w14:textId="1E7B1DC2" w:rsidR="00093A93" w:rsidRDefault="00093A93" w:rsidP="00093A93">
    <w:pPr>
      <w:pStyle w:val="Pidipagina"/>
    </w:pPr>
    <w:hyperlink r:id="rId2" w:history="1">
      <w:r w:rsidRPr="00093A93">
        <w:rPr>
          <w:rFonts w:ascii="Calibri" w:eastAsia="Times New Roman" w:hAnsi="Calibri" w:cs="Calibri"/>
          <w:bCs/>
          <w:color w:val="000000"/>
          <w:kern w:val="28"/>
          <w:sz w:val="18"/>
          <w:szCs w:val="18"/>
          <w:lang w:val="it-IT" w:eastAsia="it-IT"/>
        </w:rPr>
        <w:t>www.touringclub.it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2CF3" w14:textId="77777777" w:rsidR="00DA1DE9" w:rsidRDefault="00DA1DE9" w:rsidP="004E585E">
      <w:pPr>
        <w:spacing w:after="0"/>
      </w:pPr>
      <w:r>
        <w:separator/>
      </w:r>
    </w:p>
  </w:footnote>
  <w:footnote w:type="continuationSeparator" w:id="0">
    <w:p w14:paraId="09611644" w14:textId="77777777" w:rsidR="00DA1DE9" w:rsidRDefault="00DA1DE9" w:rsidP="004E5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09F2" w14:textId="2089755D" w:rsidR="004E585E" w:rsidRDefault="004E585E">
    <w:pPr>
      <w:pStyle w:val="Intestazione"/>
    </w:pPr>
    <w:r>
      <w:ptab w:relativeTo="margin" w:alignment="center" w:leader="none"/>
    </w:r>
    <w:r w:rsidRPr="004E585E">
      <w:rPr>
        <w:rFonts w:ascii="Calibri" w:eastAsia="Times New Roman" w:hAnsi="Calibri" w:cs="Times New Roman"/>
        <w:noProof/>
        <w:sz w:val="22"/>
        <w:szCs w:val="22"/>
        <w:lang w:val="it-IT" w:eastAsia="it-IT"/>
      </w:rPr>
      <w:drawing>
        <wp:inline distT="0" distB="0" distL="0" distR="0" wp14:anchorId="08B5584A" wp14:editId="3008C967">
          <wp:extent cx="1628775" cy="825923"/>
          <wp:effectExtent l="19050" t="0" r="9525" b="0"/>
          <wp:docPr id="6" name="Immagine 6" descr="TCI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I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9629" cy="826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278785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8447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29"/>
    <w:rsid w:val="000077D8"/>
    <w:rsid w:val="000700C8"/>
    <w:rsid w:val="00093A93"/>
    <w:rsid w:val="000B4BE7"/>
    <w:rsid w:val="000B7EDD"/>
    <w:rsid w:val="00106D04"/>
    <w:rsid w:val="00151B29"/>
    <w:rsid w:val="001526A6"/>
    <w:rsid w:val="00165211"/>
    <w:rsid w:val="00195F82"/>
    <w:rsid w:val="00251EC9"/>
    <w:rsid w:val="002932F7"/>
    <w:rsid w:val="0035546C"/>
    <w:rsid w:val="00364625"/>
    <w:rsid w:val="00386F60"/>
    <w:rsid w:val="003873B2"/>
    <w:rsid w:val="00393462"/>
    <w:rsid w:val="003936EC"/>
    <w:rsid w:val="003E3C84"/>
    <w:rsid w:val="003F7891"/>
    <w:rsid w:val="00450654"/>
    <w:rsid w:val="004D0E84"/>
    <w:rsid w:val="004E585E"/>
    <w:rsid w:val="004F0685"/>
    <w:rsid w:val="00545B10"/>
    <w:rsid w:val="005C213D"/>
    <w:rsid w:val="005E0948"/>
    <w:rsid w:val="0068437A"/>
    <w:rsid w:val="006E11E9"/>
    <w:rsid w:val="006E73B5"/>
    <w:rsid w:val="006E7561"/>
    <w:rsid w:val="00710C67"/>
    <w:rsid w:val="0073153A"/>
    <w:rsid w:val="007504EC"/>
    <w:rsid w:val="00765D5C"/>
    <w:rsid w:val="007A6230"/>
    <w:rsid w:val="007B5889"/>
    <w:rsid w:val="007E47CD"/>
    <w:rsid w:val="007E55C9"/>
    <w:rsid w:val="00801E9A"/>
    <w:rsid w:val="0080369F"/>
    <w:rsid w:val="008068CD"/>
    <w:rsid w:val="00814DA8"/>
    <w:rsid w:val="00842B0A"/>
    <w:rsid w:val="008A4EB3"/>
    <w:rsid w:val="008D0D66"/>
    <w:rsid w:val="008F47A4"/>
    <w:rsid w:val="00922A3F"/>
    <w:rsid w:val="00934868"/>
    <w:rsid w:val="00960916"/>
    <w:rsid w:val="00960E80"/>
    <w:rsid w:val="00962741"/>
    <w:rsid w:val="009D24DD"/>
    <w:rsid w:val="009D5A68"/>
    <w:rsid w:val="009E37FC"/>
    <w:rsid w:val="00A23A10"/>
    <w:rsid w:val="00A4795C"/>
    <w:rsid w:val="00A92660"/>
    <w:rsid w:val="00AC3BBB"/>
    <w:rsid w:val="00AE178C"/>
    <w:rsid w:val="00AE6BC8"/>
    <w:rsid w:val="00B21A80"/>
    <w:rsid w:val="00B925D7"/>
    <w:rsid w:val="00C4240C"/>
    <w:rsid w:val="00C86628"/>
    <w:rsid w:val="00C92121"/>
    <w:rsid w:val="00D3398B"/>
    <w:rsid w:val="00DA1DE9"/>
    <w:rsid w:val="00DD163D"/>
    <w:rsid w:val="00DD3505"/>
    <w:rsid w:val="00DE1B96"/>
    <w:rsid w:val="00ED60DB"/>
    <w:rsid w:val="00EF7D75"/>
    <w:rsid w:val="00F27CBD"/>
    <w:rsid w:val="00F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B601"/>
  <w15:docId w15:val="{F77800CE-703D-4CCA-AEFD-0E559D3E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4D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4E585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E585E"/>
  </w:style>
  <w:style w:type="paragraph" w:styleId="Pidipagina">
    <w:name w:val="footer"/>
    <w:basedOn w:val="Normale"/>
    <w:link w:val="PidipaginaCarattere"/>
    <w:uiPriority w:val="99"/>
    <w:rsid w:val="004E585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nadia.pasqual@markp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ringclub.it" TargetMode="External"/><Relationship Id="rId1" Type="http://schemas.openxmlformats.org/officeDocument/2006/relationships/hyperlink" Target="mailto:tania.raotorres@touringclu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 Pasqual</dc:creator>
  <cp:keywords/>
  <cp:lastModifiedBy>Nadia Pasqual</cp:lastModifiedBy>
  <cp:revision>5</cp:revision>
  <dcterms:created xsi:type="dcterms:W3CDTF">2026-06-18T07:14:00Z</dcterms:created>
  <dcterms:modified xsi:type="dcterms:W3CDTF">2026-06-19T07:31:00Z</dcterms:modified>
</cp:coreProperties>
</file>